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B61" w:rsidRDefault="00F85B61" w:rsidP="00F85B61">
      <w:pPr>
        <w:jc w:val="right"/>
      </w:pPr>
      <w:bookmarkStart w:id="0" w:name="sub_2000"/>
      <w:r>
        <w:rPr>
          <w:rStyle w:val="a3"/>
          <w:bCs/>
        </w:rPr>
        <w:t>Приложение N 2</w:t>
      </w:r>
    </w:p>
    <w:bookmarkEnd w:id="0"/>
    <w:p w:rsidR="00F85B61" w:rsidRDefault="00F85B61" w:rsidP="00F85B61">
      <w:pPr>
        <w:ind w:firstLine="698"/>
        <w:jc w:val="right"/>
      </w:pPr>
      <w:r>
        <w:rPr>
          <w:rStyle w:val="a3"/>
          <w:bCs/>
        </w:rPr>
        <w:t>к</w:t>
      </w:r>
      <w:r w:rsidRPr="00F85B61">
        <w:rPr>
          <w:rStyle w:val="a3"/>
          <w:bCs/>
          <w:color w:val="auto"/>
        </w:rPr>
        <w:t xml:space="preserve"> </w:t>
      </w:r>
      <w:hyperlink w:anchor="sub_0" w:history="1">
        <w:r w:rsidRPr="00F85B61">
          <w:rPr>
            <w:rStyle w:val="a4"/>
            <w:rFonts w:cs="Arial"/>
            <w:color w:val="auto"/>
          </w:rPr>
          <w:t>приказу</w:t>
        </w:r>
      </w:hyperlink>
      <w:r>
        <w:rPr>
          <w:rStyle w:val="a3"/>
          <w:bCs/>
        </w:rPr>
        <w:t xml:space="preserve"> РСТ Забайкальского края</w:t>
      </w:r>
    </w:p>
    <w:p w:rsidR="00F85B61" w:rsidRDefault="00F85B61" w:rsidP="00F85B61">
      <w:pPr>
        <w:ind w:firstLine="698"/>
        <w:jc w:val="right"/>
      </w:pPr>
      <w:r>
        <w:rPr>
          <w:rStyle w:val="a3"/>
          <w:bCs/>
        </w:rPr>
        <w:t>от 1 ноября 2013 г. N 392</w:t>
      </w:r>
    </w:p>
    <w:p w:rsidR="00F85B61" w:rsidRDefault="00F85B61" w:rsidP="00F85B61"/>
    <w:p w:rsidR="00F85B61" w:rsidRDefault="00F85B61" w:rsidP="00F85B61">
      <w:pPr>
        <w:pStyle w:val="1"/>
      </w:pPr>
      <w:r>
        <w:t>Нормативы потребления коммунальных услуг по горячему и</w:t>
      </w:r>
      <w:r>
        <w:br/>
        <w:t>холодному водоснабжению, водоотведению в жилых помещениях</w:t>
      </w:r>
      <w:r>
        <w:br/>
        <w:t>по городскому округу "Город Чита"</w:t>
      </w:r>
    </w:p>
    <w:p w:rsidR="00F85B61" w:rsidRDefault="00F85B61" w:rsidP="00F85B61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96"/>
        <w:gridCol w:w="5332"/>
        <w:gridCol w:w="1475"/>
        <w:gridCol w:w="1433"/>
      </w:tblGrid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89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 xml:space="preserve">N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5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Степень благоустройства</w:t>
            </w:r>
          </w:p>
        </w:tc>
        <w:tc>
          <w:tcPr>
            <w:tcW w:w="2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Норматив потребления коммунальных услуг в жилых помещениях на 1 чел., куб. м./месяц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89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  <w:tc>
          <w:tcPr>
            <w:tcW w:w="5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Водоснабжение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Водоотведение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89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1</w:t>
            </w: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Жилые дома квартирного типа с полным благоустройством, в т.ч.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8,14</w:t>
            </w:r>
          </w:p>
        </w:tc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8,14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89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холодной воды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4,88</w:t>
            </w: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89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горячей воды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3,26</w:t>
            </w: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803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2</w:t>
            </w: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Жилые дома квартирного типа с водопроводом, канализацией и ваннами с водонагревателем, работающим на твердом топливе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4,04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4,04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803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3</w:t>
            </w: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proofErr w:type="gramStart"/>
            <w:r>
              <w:t>Жилые дома квартирного типа с водопроводом, канализацией и ваннами с газовыми или электрическими водонагревателем</w:t>
            </w:r>
            <w:proofErr w:type="gramEnd"/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5,05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5,05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066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bookmarkStart w:id="1" w:name="sub_24"/>
            <w:r>
              <w:t>4</w:t>
            </w:r>
            <w:bookmarkEnd w:id="1"/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Жилые дома квартирного типа с водопроводом, канализацией и ваннами с газовыми или электрическими водонагревателями (техническая вода)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4,14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4,14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5</w:t>
            </w: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Жилые дома квартирного типа, оборудованные водопроводом (без ванн), канализацией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2,65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2,65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803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6</w:t>
            </w: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Жилые дома квартирного типа, оборудованные водопроводом (без ванн), канализацией с газовыми или электрическими нагревателями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3,37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3,37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081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bookmarkStart w:id="2" w:name="sub_27"/>
            <w:r>
              <w:t>7</w:t>
            </w:r>
            <w:bookmarkEnd w:id="2"/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Жилые дома квартирного типа, оборудованные водопроводом (без ванн), канализацией с газовыми или электрическими нагревателями (техническая вода)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2,46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2,46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526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8</w:t>
            </w: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Жилые дома, оборудованные водопроводом, без канализации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1,28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-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277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9</w:t>
            </w: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Неблагоустроенные жилые дома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0,91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-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263"/>
        </w:trPr>
        <w:tc>
          <w:tcPr>
            <w:tcW w:w="8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10</w:t>
            </w: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Общежития: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263"/>
        </w:trPr>
        <w:tc>
          <w:tcPr>
            <w:tcW w:w="89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10.1</w:t>
            </w: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с общими душевыми, в т.ч.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2,81</w:t>
            </w:r>
          </w:p>
        </w:tc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2,81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89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холодной воды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1,12</w:t>
            </w: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89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горячей воды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1,69</w:t>
            </w: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277"/>
        </w:trPr>
        <w:tc>
          <w:tcPr>
            <w:tcW w:w="89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10.2</w:t>
            </w: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с душами при всех жилых комнатах, в т.ч.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3,40</w:t>
            </w:r>
          </w:p>
        </w:tc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3,40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89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холодной воды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1,41</w:t>
            </w: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89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горячей воды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1,99</w:t>
            </w: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526"/>
        </w:trPr>
        <w:tc>
          <w:tcPr>
            <w:tcW w:w="89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10.3</w:t>
            </w: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с общими кухнями и блоками душевых на этажах при жилых комнатах в каждой секции здания, в т.ч.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4,55</w:t>
            </w:r>
          </w:p>
        </w:tc>
        <w:tc>
          <w:tcPr>
            <w:tcW w:w="1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4,55</w:t>
            </w: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89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холодной воды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1,82</w:t>
            </w: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</w:tr>
      <w:tr w:rsidR="00F85B61" w:rsidTr="00F85B61">
        <w:tblPrEx>
          <w:tblCellMar>
            <w:top w:w="0" w:type="dxa"/>
            <w:bottom w:w="0" w:type="dxa"/>
          </w:tblCellMar>
        </w:tblPrEx>
        <w:trPr>
          <w:trHeight w:val="140"/>
        </w:trPr>
        <w:tc>
          <w:tcPr>
            <w:tcW w:w="89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  <w:tc>
          <w:tcPr>
            <w:tcW w:w="5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</w:pPr>
            <w:r>
              <w:t>горячей воды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B61" w:rsidRDefault="00F85B61" w:rsidP="009071AB">
            <w:pPr>
              <w:pStyle w:val="a5"/>
              <w:jc w:val="center"/>
            </w:pPr>
            <w:r>
              <w:t>2,73</w:t>
            </w:r>
          </w:p>
        </w:tc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5B61" w:rsidRDefault="00F85B61" w:rsidP="009071AB">
            <w:pPr>
              <w:pStyle w:val="a5"/>
            </w:pPr>
          </w:p>
        </w:tc>
      </w:tr>
    </w:tbl>
    <w:p w:rsidR="00F85B61" w:rsidRDefault="00F85B61" w:rsidP="00F85B61"/>
    <w:p w:rsidR="00000000" w:rsidRDefault="00F85B61" w:rsidP="00F85B61">
      <w:r>
        <w:br w:type="page"/>
      </w:r>
    </w:p>
    <w:sectPr w:rsidR="00000000" w:rsidSect="00F85B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85B61"/>
    <w:rsid w:val="00F85B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F85B61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pt">
    <w:name w:val="Обычный + 14 pt"/>
    <w:aliases w:val="полужирный"/>
    <w:basedOn w:val="a"/>
    <w:rsid w:val="00F85B61"/>
    <w:pPr>
      <w:spacing w:after="0" w:line="240" w:lineRule="auto"/>
      <w:ind w:left="4956" w:firstLine="708"/>
    </w:pPr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10">
    <w:name w:val="Заголовок 1 Знак"/>
    <w:basedOn w:val="a0"/>
    <w:link w:val="1"/>
    <w:uiPriority w:val="99"/>
    <w:rsid w:val="00F85B61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F85B61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F85B61"/>
    <w:rPr>
      <w:rFonts w:cs="Times New Roman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F85B6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7A7AA4-DE59-4D47-B9FA-99E841AB7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2015-07-20T04:21:00Z</dcterms:created>
  <dcterms:modified xsi:type="dcterms:W3CDTF">2015-07-20T04:29:00Z</dcterms:modified>
</cp:coreProperties>
</file>